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4" w:type="dxa"/>
        <w:tblInd w:w="54" w:type="dxa"/>
        <w:tblLook w:val="01E0" w:firstRow="1" w:lastRow="1" w:firstColumn="1" w:lastColumn="1" w:noHBand="0" w:noVBand="0"/>
      </w:tblPr>
      <w:tblGrid>
        <w:gridCol w:w="54"/>
        <w:gridCol w:w="1146"/>
        <w:gridCol w:w="2256"/>
        <w:gridCol w:w="6168"/>
      </w:tblGrid>
      <w:tr w:rsidR="001A27DA" w:rsidRPr="000E69C3" w14:paraId="7F55C961" w14:textId="77777777" w:rsidTr="002F3B05">
        <w:trPr>
          <w:gridBefore w:val="1"/>
          <w:wBefore w:w="54" w:type="dxa"/>
        </w:trPr>
        <w:tc>
          <w:tcPr>
            <w:tcW w:w="3402" w:type="dxa"/>
            <w:gridSpan w:val="2"/>
            <w:vAlign w:val="center"/>
          </w:tcPr>
          <w:p w14:paraId="18E9CC3E" w14:textId="77777777" w:rsidR="001A27DA" w:rsidRPr="008E4B13" w:rsidRDefault="001A27DA" w:rsidP="002F3B0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HỘI ĐỒNG</w:t>
            </w:r>
            <w:r w:rsidRPr="008E4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NHÂN DÂN</w:t>
            </w:r>
          </w:p>
          <w:p w14:paraId="5C4D34AC" w14:textId="77777777" w:rsidR="001A27DA" w:rsidRPr="008E4B13" w:rsidRDefault="001A27DA" w:rsidP="002F3B0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2F1EA7" wp14:editId="72B7E7A0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210820</wp:posOffset>
                      </wp:positionV>
                      <wp:extent cx="14287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3FC7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5pt,16.6pt" to="134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E4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HUYỆN KRÔNG PA </w:t>
            </w:r>
          </w:p>
          <w:p w14:paraId="18EA95A2" w14:textId="77777777" w:rsidR="001A27DA" w:rsidRPr="000E69C3" w:rsidRDefault="001A27DA" w:rsidP="002F3B05">
            <w:pPr>
              <w:spacing w:before="120"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0E69C3">
              <w:rPr>
                <w:rFonts w:ascii="Times New Roman" w:hAnsi="Times New Roman" w:cs="Times New Roman"/>
                <w:sz w:val="27"/>
                <w:szCs w:val="27"/>
              </w:rPr>
              <w:t>Số</w:t>
            </w:r>
            <w:proofErr w:type="spellEnd"/>
            <w:r w:rsidRPr="000E69C3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0E69C3">
              <w:rPr>
                <w:rFonts w:ascii="Times New Roman" w:hAnsi="Times New Roman" w:cs="Times New Roman"/>
                <w:sz w:val="27"/>
                <w:szCs w:val="27"/>
              </w:rPr>
              <w:t xml:space="preserve">      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NQ-HĐND</w:t>
            </w:r>
          </w:p>
        </w:tc>
        <w:tc>
          <w:tcPr>
            <w:tcW w:w="6168" w:type="dxa"/>
            <w:vAlign w:val="center"/>
          </w:tcPr>
          <w:p w14:paraId="7A7B37F2" w14:textId="77777777" w:rsidR="001A27DA" w:rsidRPr="000E69C3" w:rsidRDefault="001A27DA" w:rsidP="002F3B05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69C3">
              <w:rPr>
                <w:rFonts w:ascii="Times New Roman" w:hAnsi="Times New Roman" w:cs="Times New Roman"/>
                <w:b/>
                <w:sz w:val="27"/>
                <w:szCs w:val="27"/>
              </w:rPr>
              <w:t>CỘNG HOÀ XÃ HỘI CHỦ NGHĨA VIỆT NAM</w:t>
            </w:r>
          </w:p>
          <w:p w14:paraId="641E45C8" w14:textId="77777777" w:rsidR="001A27DA" w:rsidRPr="000E69C3" w:rsidRDefault="001A27DA" w:rsidP="002F3B05">
            <w:pPr>
              <w:spacing w:after="0" w:line="288" w:lineRule="auto"/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43DCD34" wp14:editId="21F602E8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198120</wp:posOffset>
                      </wp:positionV>
                      <wp:extent cx="2037080" cy="0"/>
                      <wp:effectExtent l="0" t="0" r="2032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69411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45pt,15.6pt" to="225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"/>
                  </w:pict>
                </mc:Fallback>
              </mc:AlternateContent>
            </w:r>
            <w:proofErr w:type="spellStart"/>
            <w:r w:rsidRPr="000E69C3">
              <w:rPr>
                <w:rFonts w:ascii="Times New Roman" w:hAnsi="Times New Roman" w:cs="Times New Roman"/>
                <w:b/>
                <w:sz w:val="27"/>
                <w:szCs w:val="27"/>
              </w:rPr>
              <w:t>Độc</w:t>
            </w:r>
            <w:proofErr w:type="spellEnd"/>
            <w:r w:rsidRPr="000E69C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E69C3">
              <w:rPr>
                <w:rFonts w:ascii="Times New Roman" w:hAnsi="Times New Roman" w:cs="Times New Roman"/>
                <w:b/>
                <w:sz w:val="27"/>
                <w:szCs w:val="27"/>
              </w:rPr>
              <w:t>lập</w:t>
            </w:r>
            <w:proofErr w:type="spellEnd"/>
            <w:r w:rsidRPr="000E69C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- </w:t>
            </w:r>
            <w:proofErr w:type="spellStart"/>
            <w:r w:rsidRPr="000E69C3">
              <w:rPr>
                <w:rFonts w:ascii="Times New Roman" w:hAnsi="Times New Roman" w:cs="Times New Roman"/>
                <w:b/>
                <w:sz w:val="27"/>
                <w:szCs w:val="27"/>
              </w:rPr>
              <w:t>Tự</w:t>
            </w:r>
            <w:proofErr w:type="spellEnd"/>
            <w:r w:rsidRPr="000E69C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do - </w:t>
            </w:r>
            <w:proofErr w:type="spellStart"/>
            <w:r w:rsidRPr="000E69C3">
              <w:rPr>
                <w:rFonts w:ascii="Times New Roman" w:hAnsi="Times New Roman" w:cs="Times New Roman"/>
                <w:b/>
                <w:sz w:val="27"/>
                <w:szCs w:val="27"/>
              </w:rPr>
              <w:t>Hạnh</w:t>
            </w:r>
            <w:proofErr w:type="spellEnd"/>
            <w:r w:rsidRPr="000E69C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0E69C3">
              <w:rPr>
                <w:rFonts w:ascii="Times New Roman" w:hAnsi="Times New Roman" w:cs="Times New Roman"/>
                <w:b/>
                <w:sz w:val="27"/>
                <w:szCs w:val="27"/>
              </w:rPr>
              <w:t>phúc</w:t>
            </w:r>
            <w:proofErr w:type="spellEnd"/>
          </w:p>
          <w:p w14:paraId="7868080F" w14:textId="77777777" w:rsidR="001A27DA" w:rsidRPr="000E69C3" w:rsidRDefault="001A27DA" w:rsidP="002F3B05">
            <w:pPr>
              <w:spacing w:after="0" w:line="288" w:lineRule="auto"/>
              <w:ind w:left="-108"/>
              <w:jc w:val="center"/>
              <w:rPr>
                <w:rFonts w:ascii="Times New Roman" w:hAnsi="Times New Roman" w:cs="Times New Roman"/>
                <w:b/>
                <w:sz w:val="13"/>
                <w:szCs w:val="27"/>
              </w:rPr>
            </w:pPr>
          </w:p>
          <w:p w14:paraId="4A0A11B2" w14:textId="77777777" w:rsidR="001A27DA" w:rsidRPr="000E69C3" w:rsidRDefault="001A27DA" w:rsidP="002F3B05">
            <w:pPr>
              <w:spacing w:after="0" w:line="288" w:lineRule="auto"/>
              <w:ind w:lef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              </w:t>
            </w:r>
            <w:proofErr w:type="spellStart"/>
            <w:r w:rsidRPr="000E69C3">
              <w:rPr>
                <w:rFonts w:ascii="Times New Roman" w:hAnsi="Times New Roman" w:cs="Times New Roman"/>
                <w:i/>
                <w:sz w:val="27"/>
                <w:szCs w:val="27"/>
              </w:rPr>
              <w:t>Krông</w:t>
            </w:r>
            <w:proofErr w:type="spellEnd"/>
            <w:r w:rsidRPr="000E69C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Pa, </w:t>
            </w:r>
            <w:proofErr w:type="spellStart"/>
            <w:r w:rsidRPr="000E69C3">
              <w:rPr>
                <w:rFonts w:ascii="Times New Roman" w:hAnsi="Times New Roman" w:cs="Times New Roman"/>
                <w:i/>
                <w:sz w:val="27"/>
                <w:szCs w:val="27"/>
              </w:rPr>
              <w:t>ngày</w:t>
            </w:r>
            <w:proofErr w:type="spellEnd"/>
            <w:r w:rsidRPr="000E69C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     </w:t>
            </w:r>
            <w:proofErr w:type="spellStart"/>
            <w:r w:rsidRPr="000E69C3">
              <w:rPr>
                <w:rFonts w:ascii="Times New Roman" w:hAnsi="Times New Roman" w:cs="Times New Roman"/>
                <w:i/>
                <w:sz w:val="27"/>
                <w:szCs w:val="27"/>
              </w:rPr>
              <w:t>tháng</w:t>
            </w:r>
            <w:proofErr w:type="spellEnd"/>
            <w:r w:rsidRPr="000E69C3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2022</w:t>
            </w:r>
          </w:p>
        </w:tc>
      </w:tr>
      <w:tr w:rsidR="001A27DA" w14:paraId="50348262" w14:textId="77777777" w:rsidTr="002F3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8424" w:type="dxa"/>
          <w:trHeight w:val="465"/>
        </w:trPr>
        <w:tc>
          <w:tcPr>
            <w:tcW w:w="1200" w:type="dxa"/>
            <w:gridSpan w:val="2"/>
            <w:vAlign w:val="center"/>
          </w:tcPr>
          <w:p w14:paraId="191B87C6" w14:textId="77777777" w:rsidR="001A27DA" w:rsidRPr="00AB6393" w:rsidRDefault="001A27DA" w:rsidP="002F3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6393">
              <w:rPr>
                <w:rFonts w:ascii="Times New Roman" w:hAnsi="Times New Roman" w:cs="Times New Roman"/>
                <w:b/>
                <w:sz w:val="28"/>
                <w:szCs w:val="28"/>
              </w:rPr>
              <w:t>Dự</w:t>
            </w:r>
            <w:proofErr w:type="spellEnd"/>
            <w:r w:rsidRPr="00AB6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6393">
              <w:rPr>
                <w:rFonts w:ascii="Times New Roman" w:hAnsi="Times New Roman" w:cs="Times New Roman"/>
                <w:b/>
                <w:sz w:val="28"/>
                <w:szCs w:val="28"/>
              </w:rPr>
              <w:t>thảo</w:t>
            </w:r>
            <w:proofErr w:type="spellEnd"/>
          </w:p>
        </w:tc>
      </w:tr>
    </w:tbl>
    <w:p w14:paraId="45273D8B" w14:textId="77777777" w:rsidR="001A27DA" w:rsidRDefault="001A27DA" w:rsidP="001A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NGHỊ QUYẾT</w:t>
      </w:r>
    </w:p>
    <w:p w14:paraId="0D70D085" w14:textId="77777777" w:rsidR="001A27DA" w:rsidRDefault="001A27DA" w:rsidP="001A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vốn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</w:p>
    <w:p w14:paraId="3BFC3BAF" w14:textId="77777777" w:rsidR="001A27DA" w:rsidRDefault="001A27DA" w:rsidP="001A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giảm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nghèo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vững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2022.</w:t>
      </w:r>
    </w:p>
    <w:p w14:paraId="568A7959" w14:textId="77777777" w:rsidR="001A27DA" w:rsidRDefault="001A27DA" w:rsidP="001A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A4EE7" wp14:editId="5311DED7">
                <wp:simplePos x="0" y="0"/>
                <wp:positionH relativeFrom="column">
                  <wp:posOffset>2129790</wp:posOffset>
                </wp:positionH>
                <wp:positionV relativeFrom="paragraph">
                  <wp:posOffset>24129</wp:posOffset>
                </wp:positionV>
                <wp:extent cx="17526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E0CE0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pt,1.9pt" to="305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195E1DD5" w14:textId="77777777" w:rsidR="001A27DA" w:rsidRDefault="001A27DA" w:rsidP="001A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B2754" w14:textId="77777777" w:rsidR="001A27DA" w:rsidRDefault="001A27DA" w:rsidP="001A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HỘI ĐỒNG NHÂN DÂN HUYỆN KRÔNG PA</w:t>
      </w:r>
    </w:p>
    <w:p w14:paraId="2310AF23" w14:textId="77777777" w:rsidR="001A27DA" w:rsidRDefault="001A27DA" w:rsidP="001A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KHÓA XII, KỲ HỌP THỨ BẢY (CHUYÊN ĐỀ)</w:t>
      </w:r>
    </w:p>
    <w:p w14:paraId="521BA196" w14:textId="77777777" w:rsidR="001A27DA" w:rsidRDefault="001A27DA" w:rsidP="001A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2E976" w14:textId="77777777" w:rsidR="001A27DA" w:rsidRDefault="001A27DA" w:rsidP="001A27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59311E9" w14:textId="77777777" w:rsidR="001A27DA" w:rsidRDefault="001A27DA" w:rsidP="001A27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19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2015;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22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2019;</w:t>
      </w:r>
    </w:p>
    <w:p w14:paraId="6622DA67" w14:textId="77777777" w:rsidR="001A27DA" w:rsidRDefault="001A27DA" w:rsidP="001A27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517/NQ – UBTVQH15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22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5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2022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Thường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quốc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phân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bổ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ngân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sách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trung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ương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giai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đoạn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2021 – 2025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2022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cơ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trung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ương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phương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03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chương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mục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tiêu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quốc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>;</w:t>
      </w:r>
    </w:p>
    <w:p w14:paraId="62219B8D" w14:textId="77777777" w:rsidR="001A27DA" w:rsidRPr="002F489D" w:rsidRDefault="001A27DA" w:rsidP="001A27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46/2022/TT-BTC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28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7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2022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trưởng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Tài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quy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quản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lý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sử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toán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kinh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phí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nghiệp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nguồn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ngân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sách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trung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ương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chương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mục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tiêu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quốc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giảm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nghèo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bền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vững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giai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đoạn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2021 – 2025; </w:t>
      </w:r>
    </w:p>
    <w:p w14:paraId="3E594CE9" w14:textId="77777777" w:rsidR="001A27DA" w:rsidRPr="002F489D" w:rsidRDefault="001A27DA" w:rsidP="001A27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22/2022/NQ- HĐND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08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7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2022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Gia Lai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Quy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nguyên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tắc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tiêu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mức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phân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bổ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vốn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ngân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sách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Chương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mục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tiêu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quốc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giảm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nghèo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bền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vững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giai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đoạn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2021 – 2025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bàn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Gia Lai.</w:t>
      </w:r>
    </w:p>
    <w:p w14:paraId="02E85493" w14:textId="77777777" w:rsidR="001A27DA" w:rsidRPr="002F489D" w:rsidRDefault="001A27DA" w:rsidP="001A27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158/NQ – HĐND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30/9/2022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HĐND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Gia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lai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khóa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XII,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kỳ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họp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thứ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tám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F489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chuyên</w:t>
      </w:r>
      <w:proofErr w:type="spellEnd"/>
      <w:proofErr w:type="gram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phân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bổ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vốn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nghiệp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Chương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mục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tiêu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quốc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giảm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nghèo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bền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vững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2022;</w:t>
      </w:r>
    </w:p>
    <w:p w14:paraId="26013B49" w14:textId="77777777" w:rsidR="001A27DA" w:rsidRDefault="001A27DA" w:rsidP="001A27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616 /QĐ-UBND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06/10/2022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UBND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tỉnh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Gia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lai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phân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bổ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vốn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nghiệp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chương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mục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tiêu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quốc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giảm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nghèo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bền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vững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F489D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2F489D">
        <w:rPr>
          <w:rFonts w:ascii="Times New Roman" w:hAnsi="Times New Roman" w:cs="Times New Roman"/>
          <w:i/>
          <w:sz w:val="28"/>
          <w:szCs w:val="28"/>
        </w:rPr>
        <w:t xml:space="preserve"> 2022;</w:t>
      </w:r>
    </w:p>
    <w:p w14:paraId="184C159F" w14:textId="77777777" w:rsidR="001A27DA" w:rsidRDefault="001A27DA" w:rsidP="001A27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ngân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83/2015/QH13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39E644C9" w14:textId="0240D46A" w:rsidR="001A27DA" w:rsidRDefault="001A27DA" w:rsidP="001A27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Xét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Tờ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A6FDB">
        <w:rPr>
          <w:rFonts w:ascii="Times New Roman" w:hAnsi="Times New Roman" w:cs="Times New Roman"/>
          <w:i/>
          <w:sz w:val="28"/>
          <w:szCs w:val="28"/>
        </w:rPr>
        <w:t>211</w:t>
      </w:r>
      <w:r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TTr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-UBND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A6FDB">
        <w:rPr>
          <w:rFonts w:ascii="Times New Roman" w:hAnsi="Times New Roman" w:cs="Times New Roman"/>
          <w:i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Krông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Pa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6393">
        <w:rPr>
          <w:rFonts w:ascii="Times New Roman" w:hAnsi="Times New Roman" w:cs="Times New Roman"/>
          <w:i/>
          <w:sz w:val="28"/>
          <w:szCs w:val="28"/>
        </w:rPr>
        <w:t>giao</w:t>
      </w:r>
      <w:proofErr w:type="spellEnd"/>
      <w:r w:rsidRPr="00AB63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6393">
        <w:rPr>
          <w:rFonts w:ascii="Times New Roman" w:hAnsi="Times New Roman" w:cs="Times New Roman"/>
          <w:i/>
          <w:sz w:val="28"/>
          <w:szCs w:val="28"/>
        </w:rPr>
        <w:t>vốn</w:t>
      </w:r>
      <w:proofErr w:type="spellEnd"/>
      <w:r w:rsidRPr="00AB63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6393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AB63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6393">
        <w:rPr>
          <w:rFonts w:ascii="Times New Roman" w:hAnsi="Times New Roman" w:cs="Times New Roman"/>
          <w:i/>
          <w:sz w:val="28"/>
          <w:szCs w:val="28"/>
        </w:rPr>
        <w:t>nghiệp</w:t>
      </w:r>
      <w:proofErr w:type="spellEnd"/>
      <w:r w:rsidRPr="00AB63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6393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AB63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6393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AB63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i/>
          <w:sz w:val="28"/>
          <w:szCs w:val="28"/>
        </w:rPr>
        <w:t>Chương</w:t>
      </w:r>
      <w:proofErr w:type="spellEnd"/>
      <w:r w:rsidRPr="00AA1E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AA1E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i/>
          <w:sz w:val="28"/>
          <w:szCs w:val="28"/>
        </w:rPr>
        <w:t>mục</w:t>
      </w:r>
      <w:proofErr w:type="spellEnd"/>
      <w:r w:rsidRPr="00AA1E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i/>
          <w:sz w:val="28"/>
          <w:szCs w:val="28"/>
        </w:rPr>
        <w:t>tiêu</w:t>
      </w:r>
      <w:proofErr w:type="spellEnd"/>
      <w:r w:rsidRPr="00AA1E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i/>
          <w:sz w:val="28"/>
          <w:szCs w:val="28"/>
        </w:rPr>
        <w:t>quốc</w:t>
      </w:r>
      <w:proofErr w:type="spellEnd"/>
      <w:r w:rsidRPr="00AA1E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AA1E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i/>
          <w:sz w:val="28"/>
          <w:szCs w:val="28"/>
        </w:rPr>
        <w:t>giảm</w:t>
      </w:r>
      <w:proofErr w:type="spellEnd"/>
      <w:r w:rsidRPr="00AA1E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i/>
          <w:sz w:val="28"/>
          <w:szCs w:val="28"/>
        </w:rPr>
        <w:t>nghèo</w:t>
      </w:r>
      <w:proofErr w:type="spellEnd"/>
      <w:r w:rsidRPr="00AA1E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i/>
          <w:sz w:val="28"/>
          <w:szCs w:val="28"/>
        </w:rPr>
        <w:t>bền</w:t>
      </w:r>
      <w:proofErr w:type="spellEnd"/>
      <w:r w:rsidRPr="00AA1E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i/>
          <w:sz w:val="28"/>
          <w:szCs w:val="28"/>
        </w:rPr>
        <w:t>vững</w:t>
      </w:r>
      <w:proofErr w:type="spellEnd"/>
      <w:r w:rsidRPr="00AA1E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AA1EA3">
        <w:rPr>
          <w:rFonts w:ascii="Times New Roman" w:hAnsi="Times New Roman" w:cs="Times New Roman"/>
          <w:i/>
          <w:sz w:val="28"/>
          <w:szCs w:val="28"/>
        </w:rPr>
        <w:t xml:space="preserve"> 2022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thẩm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/BC-HĐND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1E9AC8F" w14:textId="77777777" w:rsidR="001A27DA" w:rsidRDefault="001A27DA" w:rsidP="001A27D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8DC61D" w14:textId="77777777" w:rsidR="001A27DA" w:rsidRDefault="001A27DA" w:rsidP="001A27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QUYẾT NGHỊ:</w:t>
      </w:r>
    </w:p>
    <w:p w14:paraId="35F60A0C" w14:textId="77777777" w:rsidR="001A27DA" w:rsidRDefault="001A27DA" w:rsidP="001A27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C3B16" w14:textId="77777777" w:rsidR="001A27DA" w:rsidRDefault="001A27DA" w:rsidP="001A2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AA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A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AA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A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AA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A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AA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AA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AA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AA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A1EA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3A394D6" w14:textId="77777777" w:rsidR="001A27DA" w:rsidRDefault="001A27DA" w:rsidP="001A27DA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2DE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9F7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2DE">
        <w:rPr>
          <w:rFonts w:ascii="Times New Roman" w:hAnsi="Times New Roman" w:cs="Times New Roman"/>
          <w:b/>
          <w:sz w:val="28"/>
          <w:szCs w:val="28"/>
        </w:rPr>
        <w:t>vốn</w:t>
      </w:r>
      <w:proofErr w:type="spellEnd"/>
      <w:r w:rsidRPr="009F7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2DE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9F7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2DE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9F7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2DE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9F7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2DE">
        <w:rPr>
          <w:rFonts w:ascii="Times New Roman" w:hAnsi="Times New Roman" w:cs="Times New Roman"/>
          <w:b/>
          <w:sz w:val="28"/>
          <w:szCs w:val="28"/>
        </w:rPr>
        <w:t>bổ</w:t>
      </w:r>
      <w:proofErr w:type="spellEnd"/>
      <w:r w:rsidRPr="009F72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3.277.000.000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Ba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591810E" w14:textId="77777777" w:rsidR="001A27DA" w:rsidRDefault="001A27DA" w:rsidP="001A27DA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10A91D" w14:textId="77777777" w:rsidR="001A27DA" w:rsidRPr="00AA1EA3" w:rsidRDefault="001A27DA" w:rsidP="001A27DA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AA1EA3">
        <w:rPr>
          <w:rFonts w:ascii="Times New Roman" w:hAnsi="Times New Roman" w:cs="Times New Roman"/>
          <w:spacing w:val="-8"/>
          <w:sz w:val="28"/>
          <w:szCs w:val="28"/>
        </w:rPr>
        <w:t>Ngân</w:t>
      </w:r>
      <w:proofErr w:type="spellEnd"/>
      <w:r w:rsidRPr="00AA1EA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pacing w:val="-8"/>
          <w:sz w:val="28"/>
          <w:szCs w:val="28"/>
        </w:rPr>
        <w:t>sách</w:t>
      </w:r>
      <w:proofErr w:type="spellEnd"/>
      <w:r w:rsidRPr="00AA1EA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pacing w:val="-8"/>
          <w:sz w:val="28"/>
          <w:szCs w:val="28"/>
        </w:rPr>
        <w:t>Trung</w:t>
      </w:r>
      <w:proofErr w:type="spellEnd"/>
      <w:r w:rsidRPr="00AA1EA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pacing w:val="-8"/>
          <w:sz w:val="28"/>
          <w:szCs w:val="28"/>
        </w:rPr>
        <w:t>ương</w:t>
      </w:r>
      <w:proofErr w:type="spellEnd"/>
      <w:r w:rsidRPr="00AA1EA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pacing w:val="-8"/>
          <w:sz w:val="28"/>
          <w:szCs w:val="28"/>
        </w:rPr>
        <w:t>bổ</w:t>
      </w:r>
      <w:proofErr w:type="spellEnd"/>
      <w:r w:rsidRPr="00AA1EA3">
        <w:rPr>
          <w:rFonts w:ascii="Times New Roman" w:hAnsi="Times New Roman" w:cs="Times New Roman"/>
          <w:spacing w:val="-8"/>
          <w:sz w:val="28"/>
          <w:szCs w:val="28"/>
        </w:rPr>
        <w:t xml:space="preserve"> sung </w:t>
      </w:r>
      <w:proofErr w:type="spellStart"/>
      <w:r w:rsidRPr="00AA1EA3">
        <w:rPr>
          <w:rFonts w:ascii="Times New Roman" w:hAnsi="Times New Roman" w:cs="Times New Roman"/>
          <w:spacing w:val="-8"/>
          <w:sz w:val="28"/>
          <w:szCs w:val="28"/>
        </w:rPr>
        <w:t>mục</w:t>
      </w:r>
      <w:proofErr w:type="spellEnd"/>
      <w:r w:rsidRPr="00AA1EA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pacing w:val="-8"/>
          <w:sz w:val="28"/>
          <w:szCs w:val="28"/>
        </w:rPr>
        <w:t>tiêu</w:t>
      </w:r>
      <w:proofErr w:type="spellEnd"/>
      <w:r w:rsidRPr="00AA1EA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pacing w:val="-8"/>
          <w:sz w:val="28"/>
          <w:szCs w:val="28"/>
        </w:rPr>
        <w:t>năm</w:t>
      </w:r>
      <w:proofErr w:type="spellEnd"/>
      <w:r w:rsidRPr="00AA1EA3">
        <w:rPr>
          <w:rFonts w:ascii="Times New Roman" w:hAnsi="Times New Roman" w:cs="Times New Roman"/>
          <w:spacing w:val="-8"/>
          <w:sz w:val="28"/>
          <w:szCs w:val="28"/>
        </w:rPr>
        <w:t xml:space="preserve"> 2022: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AA1EA3">
        <w:rPr>
          <w:rFonts w:ascii="Times New Roman" w:hAnsi="Times New Roman" w:cs="Times New Roman"/>
          <w:spacing w:val="-8"/>
          <w:sz w:val="28"/>
          <w:szCs w:val="28"/>
        </w:rPr>
        <w:t xml:space="preserve"> 2.979.000.000 </w:t>
      </w:r>
      <w:proofErr w:type="spellStart"/>
      <w:r w:rsidRPr="00AA1EA3">
        <w:rPr>
          <w:rFonts w:ascii="Times New Roman" w:hAnsi="Times New Roman" w:cs="Times New Roman"/>
          <w:spacing w:val="-8"/>
          <w:sz w:val="28"/>
          <w:szCs w:val="28"/>
        </w:rPr>
        <w:t>đồng</w:t>
      </w:r>
      <w:proofErr w:type="spellEnd"/>
    </w:p>
    <w:p w14:paraId="2C348BC3" w14:textId="77777777" w:rsidR="001A27DA" w:rsidRDefault="001A27DA" w:rsidP="001A27DA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2022:                                   24.000.000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</w:p>
    <w:p w14:paraId="76E28397" w14:textId="77777777" w:rsidR="001A27DA" w:rsidRPr="00AA1EA3" w:rsidRDefault="001A27DA" w:rsidP="001A27DA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AA1EA3">
        <w:rPr>
          <w:rFonts w:ascii="Times New Roman" w:hAnsi="Times New Roman" w:cs="Times New Roman"/>
          <w:spacing w:val="-6"/>
          <w:sz w:val="28"/>
          <w:szCs w:val="28"/>
        </w:rPr>
        <w:t>Ngân</w:t>
      </w:r>
      <w:proofErr w:type="spellEnd"/>
      <w:r w:rsidRPr="00AA1E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pacing w:val="-6"/>
          <w:sz w:val="28"/>
          <w:szCs w:val="28"/>
        </w:rPr>
        <w:t>sách</w:t>
      </w:r>
      <w:proofErr w:type="spellEnd"/>
      <w:r w:rsidRPr="00AA1E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pacing w:val="-6"/>
          <w:sz w:val="28"/>
          <w:szCs w:val="28"/>
        </w:rPr>
        <w:t>huyện</w:t>
      </w:r>
      <w:proofErr w:type="spellEnd"/>
      <w:r w:rsidRPr="00AA1E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pacing w:val="-6"/>
          <w:sz w:val="28"/>
          <w:szCs w:val="28"/>
        </w:rPr>
        <w:t>năm</w:t>
      </w:r>
      <w:proofErr w:type="spellEnd"/>
      <w:r w:rsidRPr="00AA1EA3">
        <w:rPr>
          <w:rFonts w:ascii="Times New Roman" w:hAnsi="Times New Roman" w:cs="Times New Roman"/>
          <w:spacing w:val="-6"/>
          <w:sz w:val="28"/>
          <w:szCs w:val="28"/>
        </w:rPr>
        <w:t xml:space="preserve"> 2022 (</w:t>
      </w:r>
      <w:proofErr w:type="spellStart"/>
      <w:r w:rsidRPr="00AA1EA3">
        <w:rPr>
          <w:rFonts w:ascii="Times New Roman" w:hAnsi="Times New Roman" w:cs="Times New Roman"/>
          <w:spacing w:val="-6"/>
          <w:sz w:val="28"/>
          <w:szCs w:val="28"/>
        </w:rPr>
        <w:t>Dự</w:t>
      </w:r>
      <w:proofErr w:type="spellEnd"/>
      <w:r w:rsidRPr="00AA1E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pacing w:val="-6"/>
          <w:sz w:val="28"/>
          <w:szCs w:val="28"/>
        </w:rPr>
        <w:t>phòng</w:t>
      </w:r>
      <w:proofErr w:type="spellEnd"/>
      <w:r w:rsidRPr="00AA1E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pacing w:val="-6"/>
          <w:sz w:val="28"/>
          <w:szCs w:val="28"/>
        </w:rPr>
        <w:t>ngân</w:t>
      </w:r>
      <w:proofErr w:type="spellEnd"/>
      <w:r w:rsidRPr="00AA1E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pacing w:val="-6"/>
          <w:sz w:val="28"/>
          <w:szCs w:val="28"/>
        </w:rPr>
        <w:t>sách</w:t>
      </w:r>
      <w:proofErr w:type="spellEnd"/>
      <w:r w:rsidRPr="00AA1E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A1EA3">
        <w:rPr>
          <w:rFonts w:ascii="Times New Roman" w:hAnsi="Times New Roman" w:cs="Times New Roman"/>
          <w:spacing w:val="-6"/>
          <w:sz w:val="28"/>
          <w:szCs w:val="28"/>
        </w:rPr>
        <w:t>huyện</w:t>
      </w:r>
      <w:proofErr w:type="spellEnd"/>
      <w:r w:rsidRPr="00AA1EA3">
        <w:rPr>
          <w:rFonts w:ascii="Times New Roman" w:hAnsi="Times New Roman" w:cs="Times New Roman"/>
          <w:spacing w:val="-6"/>
          <w:sz w:val="28"/>
          <w:szCs w:val="28"/>
        </w:rPr>
        <w:t xml:space="preserve">): 274.000.000 </w:t>
      </w:r>
      <w:proofErr w:type="spellStart"/>
      <w:r w:rsidRPr="00AA1EA3">
        <w:rPr>
          <w:rFonts w:ascii="Times New Roman" w:hAnsi="Times New Roman" w:cs="Times New Roman"/>
          <w:spacing w:val="-6"/>
          <w:sz w:val="28"/>
          <w:szCs w:val="28"/>
        </w:rPr>
        <w:t>đồng</w:t>
      </w:r>
      <w:proofErr w:type="spellEnd"/>
    </w:p>
    <w:p w14:paraId="6ADF2A32" w14:textId="77777777" w:rsidR="001A27DA" w:rsidRPr="00191AA3" w:rsidRDefault="001A27DA" w:rsidP="001A27DA">
      <w:pPr>
        <w:spacing w:before="120" w:after="120"/>
        <w:ind w:firstLine="71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Chi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đính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0E62A133" w14:textId="77777777" w:rsidR="001A27DA" w:rsidRDefault="001A27DA" w:rsidP="001A2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Giao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8CEDDB1" w14:textId="77777777" w:rsidR="001A27DA" w:rsidRDefault="001A27DA" w:rsidP="001A27DA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ban,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nghèo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31BCA09" w14:textId="77777777" w:rsidR="001A27DA" w:rsidRDefault="001A27DA" w:rsidP="001A27D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XII,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1"/>
      </w:tblGrid>
      <w:tr w:rsidR="001A27DA" w14:paraId="14B80C8E" w14:textId="77777777" w:rsidTr="002F3B05">
        <w:tc>
          <w:tcPr>
            <w:tcW w:w="4536" w:type="dxa"/>
          </w:tcPr>
          <w:p w14:paraId="4C228320" w14:textId="77777777" w:rsidR="001A27DA" w:rsidRPr="00191338" w:rsidRDefault="001A27DA" w:rsidP="002F3B05">
            <w:pPr>
              <w:spacing w:after="0" w:line="24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191338">
              <w:rPr>
                <w:rFonts w:cs="Times New Roman"/>
                <w:b/>
                <w:sz w:val="24"/>
                <w:szCs w:val="24"/>
              </w:rPr>
              <w:t>Nơi</w:t>
            </w:r>
            <w:proofErr w:type="spellEnd"/>
            <w:r w:rsidRPr="0019133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1338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  <w:r w:rsidRPr="00191338">
              <w:rPr>
                <w:rFonts w:cs="Times New Roman"/>
                <w:b/>
                <w:sz w:val="24"/>
                <w:szCs w:val="24"/>
              </w:rPr>
              <w:t>:</w:t>
            </w:r>
          </w:p>
          <w:p w14:paraId="630D43E1" w14:textId="77777777" w:rsidR="001A27DA" w:rsidRDefault="001A27DA" w:rsidP="002F3B0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Như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điều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2;</w:t>
            </w:r>
          </w:p>
          <w:p w14:paraId="0EF2061A" w14:textId="77777777" w:rsidR="001A27DA" w:rsidRDefault="001A27DA" w:rsidP="002F3B0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TT HĐND </w:t>
            </w:r>
            <w:proofErr w:type="spellStart"/>
            <w:r>
              <w:rPr>
                <w:rFonts w:cs="Times New Roman"/>
                <w:sz w:val="20"/>
                <w:szCs w:val="20"/>
              </w:rPr>
              <w:t>tỉnh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UBND </w:t>
            </w:r>
            <w:proofErr w:type="spellStart"/>
            <w:r>
              <w:rPr>
                <w:rFonts w:cs="Times New Roman"/>
                <w:sz w:val="20"/>
                <w:szCs w:val="20"/>
              </w:rPr>
              <w:t>tỉnh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(b/c);</w:t>
            </w:r>
          </w:p>
          <w:p w14:paraId="75E0D47B" w14:textId="77777777" w:rsidR="001A27DA" w:rsidRDefault="001A27DA" w:rsidP="002F3B0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TT </w:t>
            </w:r>
            <w:proofErr w:type="spellStart"/>
            <w:r>
              <w:rPr>
                <w:rFonts w:cs="Times New Roman"/>
                <w:sz w:val="20"/>
                <w:szCs w:val="20"/>
              </w:rPr>
              <w:t>Huyện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ủy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; TT HĐND </w:t>
            </w:r>
            <w:proofErr w:type="spellStart"/>
            <w:r>
              <w:rPr>
                <w:rFonts w:cs="Times New Roman"/>
                <w:sz w:val="20"/>
                <w:szCs w:val="20"/>
              </w:rPr>
              <w:t>huyện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14:paraId="4D4465FF" w14:textId="77777777" w:rsidR="001A27DA" w:rsidRDefault="001A27DA" w:rsidP="002F3B0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UBMTTQVN </w:t>
            </w:r>
            <w:proofErr w:type="spellStart"/>
            <w:r>
              <w:rPr>
                <w:rFonts w:cs="Times New Roman"/>
                <w:sz w:val="20"/>
                <w:szCs w:val="20"/>
              </w:rPr>
              <w:t>và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đoàn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thể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huyện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14:paraId="5409D674" w14:textId="77777777" w:rsidR="001A27DA" w:rsidRDefault="001A27DA" w:rsidP="002F3B0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vị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ĐB HĐND </w:t>
            </w:r>
            <w:proofErr w:type="spellStart"/>
            <w:r>
              <w:rPr>
                <w:rFonts w:cs="Times New Roman"/>
                <w:sz w:val="20"/>
                <w:szCs w:val="20"/>
              </w:rPr>
              <w:t>huyện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Khóa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XII;</w:t>
            </w:r>
          </w:p>
          <w:p w14:paraId="187512C9" w14:textId="77777777" w:rsidR="001A27DA" w:rsidRDefault="001A27DA" w:rsidP="002F3B0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Văn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phòng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HĐND-UBND;</w:t>
            </w:r>
          </w:p>
          <w:p w14:paraId="5E5E590C" w14:textId="77777777" w:rsidR="001A27DA" w:rsidRDefault="001A27DA" w:rsidP="002F3B0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HĐND, UBND </w:t>
            </w:r>
            <w:proofErr w:type="spellStart"/>
            <w:r>
              <w:rPr>
                <w:rFonts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xã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thị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trấn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14:paraId="648B0BC1" w14:textId="77777777" w:rsidR="001A27DA" w:rsidRDefault="001A27DA" w:rsidP="002F3B0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Các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phòng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ban </w:t>
            </w:r>
            <w:proofErr w:type="spellStart"/>
            <w:r>
              <w:rPr>
                <w:rFonts w:cs="Times New Roman"/>
                <w:sz w:val="20"/>
                <w:szCs w:val="20"/>
              </w:rPr>
              <w:t>liên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quan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14:paraId="454EE89E" w14:textId="77777777" w:rsidR="001A27DA" w:rsidRPr="005C6B5B" w:rsidRDefault="001A27DA" w:rsidP="002F3B05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Lưu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VT - VP</w:t>
            </w:r>
            <w:r w:rsidRPr="00E0318D">
              <w:rPr>
                <w:rFonts w:cs="Times New Roman"/>
                <w:sz w:val="20"/>
                <w:szCs w:val="20"/>
              </w:rPr>
              <w:t>.</w:t>
            </w:r>
          </w:p>
          <w:p w14:paraId="7F3ED8C0" w14:textId="77777777" w:rsidR="001A27DA" w:rsidRDefault="001A27DA" w:rsidP="002F3B05">
            <w:pPr>
              <w:spacing w:before="120" w:after="12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21" w:type="dxa"/>
          </w:tcPr>
          <w:p w14:paraId="290E3869" w14:textId="77777777" w:rsidR="001A27DA" w:rsidRPr="00191338" w:rsidRDefault="001A27DA" w:rsidP="002F3B0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CHỦ TỊCH</w:t>
            </w:r>
          </w:p>
          <w:p w14:paraId="2196D4F6" w14:textId="77777777" w:rsidR="001A27DA" w:rsidRDefault="001A27DA" w:rsidP="002F3B05">
            <w:pPr>
              <w:spacing w:before="120" w:after="120" w:line="240" w:lineRule="auto"/>
              <w:jc w:val="center"/>
              <w:rPr>
                <w:rFonts w:cs="Times New Roman"/>
                <w:szCs w:val="28"/>
              </w:rPr>
            </w:pPr>
          </w:p>
          <w:p w14:paraId="3274996A" w14:textId="77777777" w:rsidR="001A27DA" w:rsidRDefault="001A27DA" w:rsidP="002F3B05">
            <w:pPr>
              <w:spacing w:before="120" w:after="120" w:line="240" w:lineRule="auto"/>
              <w:jc w:val="center"/>
              <w:rPr>
                <w:rFonts w:cs="Times New Roman"/>
                <w:szCs w:val="28"/>
              </w:rPr>
            </w:pPr>
          </w:p>
          <w:p w14:paraId="3E2E4C41" w14:textId="77777777" w:rsidR="001A27DA" w:rsidRDefault="001A27DA" w:rsidP="002F3B05">
            <w:pPr>
              <w:spacing w:before="120" w:after="120" w:line="240" w:lineRule="auto"/>
              <w:jc w:val="center"/>
              <w:rPr>
                <w:rFonts w:cs="Times New Roman"/>
                <w:szCs w:val="28"/>
              </w:rPr>
            </w:pPr>
          </w:p>
          <w:p w14:paraId="11301DCD" w14:textId="77777777" w:rsidR="001A27DA" w:rsidRPr="00641B71" w:rsidRDefault="001A27DA" w:rsidP="002F3B05">
            <w:pPr>
              <w:spacing w:before="120" w:after="12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14:paraId="7DF4002F" w14:textId="77777777" w:rsidR="001A27DA" w:rsidRDefault="001A27DA" w:rsidP="002F3B05">
            <w:pPr>
              <w:spacing w:before="120" w:after="12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 w:rsidRPr="00641B71">
              <w:rPr>
                <w:rFonts w:cs="Times New Roman"/>
                <w:b/>
                <w:szCs w:val="28"/>
              </w:rPr>
              <w:t>Tô</w:t>
            </w:r>
            <w:proofErr w:type="spellEnd"/>
            <w:r w:rsidRPr="00641B7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41B71">
              <w:rPr>
                <w:rFonts w:cs="Times New Roman"/>
                <w:b/>
                <w:szCs w:val="28"/>
              </w:rPr>
              <w:t>Văn</w:t>
            </w:r>
            <w:proofErr w:type="spellEnd"/>
            <w:r w:rsidRPr="00641B71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641B71">
              <w:rPr>
                <w:rFonts w:cs="Times New Roman"/>
                <w:b/>
                <w:szCs w:val="28"/>
              </w:rPr>
              <w:t>Chánh</w:t>
            </w:r>
            <w:proofErr w:type="spellEnd"/>
          </w:p>
        </w:tc>
      </w:tr>
    </w:tbl>
    <w:p w14:paraId="73C65243" w14:textId="77777777" w:rsidR="001A27DA" w:rsidRDefault="001A27DA" w:rsidP="001A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EDAC4" w14:textId="77777777" w:rsidR="001A27DA" w:rsidRDefault="001A27DA" w:rsidP="001A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B3F95" w14:textId="77777777" w:rsidR="001A27DA" w:rsidRDefault="001A27DA" w:rsidP="001A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321AD" w14:textId="77777777" w:rsidR="001A27DA" w:rsidRDefault="001A27DA" w:rsidP="001A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FCEEE" w14:textId="77777777" w:rsidR="001A27DA" w:rsidRDefault="001A27DA" w:rsidP="001A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27DA" w:rsidSect="001A27DA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26EA6"/>
    <w:multiLevelType w:val="hybridMultilevel"/>
    <w:tmpl w:val="4226F6D0"/>
    <w:lvl w:ilvl="0" w:tplc="579A01E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2235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DA"/>
    <w:rsid w:val="001A27DA"/>
    <w:rsid w:val="002A6FDB"/>
    <w:rsid w:val="00B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7FA1"/>
  <w15:chartTrackingRefBased/>
  <w15:docId w15:val="{4D9D2534-62D7-4F8B-9CC4-F7F89182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7D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7D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2022-10-14T09:33:00Z</dcterms:created>
  <dcterms:modified xsi:type="dcterms:W3CDTF">2022-10-14T11:33:00Z</dcterms:modified>
</cp:coreProperties>
</file>